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6F" w:rsidRPr="0025436F" w:rsidRDefault="0025436F" w:rsidP="0025436F">
      <w:pPr>
        <w:spacing w:after="200" w:line="276" w:lineRule="auto"/>
        <w:jc w:val="center"/>
        <w:rPr>
          <w:bCs w:val="0"/>
        </w:rPr>
      </w:pPr>
      <w:r w:rsidRPr="0025436F">
        <w:rPr>
          <w:bCs w:val="0"/>
        </w:rPr>
        <w:t>MEMORANDUM FOR THE RECORD – MFR</w:t>
      </w:r>
    </w:p>
    <w:p w:rsidR="0025436F" w:rsidRPr="0025436F" w:rsidRDefault="0025436F" w:rsidP="0025436F">
      <w:pPr>
        <w:spacing w:after="200" w:line="276" w:lineRule="auto"/>
        <w:jc w:val="center"/>
        <w:rPr>
          <w:bCs w:val="0"/>
        </w:rPr>
      </w:pPr>
    </w:p>
    <w:p w:rsidR="0025436F" w:rsidRPr="0025436F" w:rsidRDefault="0025436F" w:rsidP="0025436F">
      <w:pPr>
        <w:spacing w:after="200" w:line="276" w:lineRule="auto"/>
        <w:rPr>
          <w:bCs w:val="0"/>
        </w:rPr>
      </w:pPr>
      <w:r w:rsidRPr="0025436F">
        <w:rPr>
          <w:bCs w:val="0"/>
        </w:rPr>
        <w:t xml:space="preserve">EVENT:   Telephone interview with </w:t>
      </w:r>
      <w:proofErr w:type="spellStart"/>
      <w:r w:rsidRPr="0025436F">
        <w:rPr>
          <w:bCs w:val="0"/>
        </w:rPr>
        <w:t>Riversource</w:t>
      </w:r>
      <w:proofErr w:type="spellEnd"/>
      <w:r w:rsidRPr="0025436F">
        <w:rPr>
          <w:bCs w:val="0"/>
        </w:rPr>
        <w:t xml:space="preserve"> Cash Management Fund</w:t>
      </w:r>
    </w:p>
    <w:p w:rsidR="0025436F" w:rsidRPr="0025436F" w:rsidRDefault="0025436F" w:rsidP="0025436F">
      <w:pPr>
        <w:spacing w:after="200" w:line="276" w:lineRule="auto"/>
        <w:rPr>
          <w:bCs w:val="0"/>
        </w:rPr>
      </w:pPr>
      <w:r w:rsidRPr="0025436F">
        <w:rPr>
          <w:bCs w:val="0"/>
        </w:rPr>
        <w:t>TYPE OF EVENT:  group interview</w:t>
      </w:r>
    </w:p>
    <w:p w:rsidR="0025436F" w:rsidRPr="0025436F" w:rsidRDefault="0025436F" w:rsidP="0025436F">
      <w:pPr>
        <w:spacing w:after="200" w:line="276" w:lineRule="auto"/>
        <w:rPr>
          <w:bCs w:val="0"/>
        </w:rPr>
      </w:pPr>
      <w:r w:rsidRPr="0025436F">
        <w:rPr>
          <w:bCs w:val="0"/>
        </w:rPr>
        <w:t>DATE OF EVENT:  August 27, 2010, 10am</w:t>
      </w:r>
    </w:p>
    <w:p w:rsidR="0025436F" w:rsidRPr="0025436F" w:rsidRDefault="0025436F" w:rsidP="0025436F">
      <w:pPr>
        <w:spacing w:after="200" w:line="276" w:lineRule="auto"/>
        <w:rPr>
          <w:bCs w:val="0"/>
        </w:rPr>
      </w:pPr>
      <w:r w:rsidRPr="0025436F">
        <w:rPr>
          <w:bCs w:val="0"/>
        </w:rPr>
        <w:t>TEAM LEADER(s):   Bruce McWilliams</w:t>
      </w:r>
    </w:p>
    <w:p w:rsidR="0025436F" w:rsidRPr="0025436F" w:rsidRDefault="0025436F" w:rsidP="0025436F">
      <w:pPr>
        <w:spacing w:after="200" w:line="276" w:lineRule="auto"/>
        <w:rPr>
          <w:bCs w:val="0"/>
        </w:rPr>
      </w:pPr>
      <w:r w:rsidRPr="0025436F">
        <w:rPr>
          <w:bCs w:val="0"/>
        </w:rPr>
        <w:t>LOCATION:</w:t>
      </w:r>
      <w:r w:rsidRPr="0025436F">
        <w:rPr>
          <w:bCs w:val="0"/>
        </w:rPr>
        <w:tab/>
        <w:t>by phone</w:t>
      </w:r>
    </w:p>
    <w:p w:rsidR="0025436F" w:rsidRDefault="0025436F" w:rsidP="0025436F">
      <w:pPr>
        <w:tabs>
          <w:tab w:val="left" w:pos="2520"/>
        </w:tabs>
        <w:spacing w:after="0"/>
        <w:rPr>
          <w:bCs w:val="0"/>
        </w:rPr>
      </w:pPr>
      <w:r w:rsidRPr="0025436F">
        <w:rPr>
          <w:b/>
          <w:bCs w:val="0"/>
        </w:rPr>
        <w:t>PARTICIPANTS/ NON-FCIC</w:t>
      </w:r>
      <w:r w:rsidRPr="0025436F">
        <w:rPr>
          <w:bCs w:val="0"/>
        </w:rPr>
        <w:t xml:space="preserve">:  </w:t>
      </w:r>
      <w:r>
        <w:rPr>
          <w:bCs w:val="0"/>
        </w:rPr>
        <w:tab/>
      </w:r>
    </w:p>
    <w:p w:rsidR="0025436F" w:rsidRPr="0025436F" w:rsidRDefault="0025436F" w:rsidP="0025436F">
      <w:pPr>
        <w:tabs>
          <w:tab w:val="left" w:pos="2520"/>
        </w:tabs>
        <w:spacing w:after="0"/>
      </w:pPr>
      <w:r w:rsidRPr="0025436F">
        <w:t xml:space="preserve">Tim </w:t>
      </w:r>
      <w:proofErr w:type="spellStart"/>
      <w:r w:rsidRPr="0025436F">
        <w:t>Masek</w:t>
      </w:r>
      <w:proofErr w:type="spellEnd"/>
      <w:r w:rsidRPr="0025436F">
        <w:t>, Director of Fixed Income Research</w:t>
      </w:r>
    </w:p>
    <w:p w:rsidR="0025436F" w:rsidRPr="0025436F" w:rsidRDefault="0025436F" w:rsidP="0025436F">
      <w:pPr>
        <w:tabs>
          <w:tab w:val="left" w:pos="2520"/>
        </w:tabs>
        <w:spacing w:after="0"/>
      </w:pPr>
      <w:r>
        <w:t>S</w:t>
      </w:r>
      <w:r w:rsidRPr="0025436F">
        <w:t xml:space="preserve">cott Plummer, Lead Chief Counsel, Asset management, </w:t>
      </w:r>
      <w:proofErr w:type="spellStart"/>
      <w:r w:rsidRPr="0025436F">
        <w:t>Ameriprise</w:t>
      </w:r>
      <w:proofErr w:type="spellEnd"/>
    </w:p>
    <w:p w:rsidR="0025436F" w:rsidRPr="0025436F" w:rsidRDefault="0025436F" w:rsidP="0025436F">
      <w:pPr>
        <w:tabs>
          <w:tab w:val="left" w:pos="2520"/>
        </w:tabs>
        <w:spacing w:after="0"/>
      </w:pPr>
      <w:r w:rsidRPr="0025436F">
        <w:t>Chris Long, Group Counsel, Regulatory Affairs</w:t>
      </w:r>
    </w:p>
    <w:p w:rsidR="0025436F" w:rsidRDefault="0025436F" w:rsidP="0025436F">
      <w:pPr>
        <w:spacing w:after="200" w:line="276" w:lineRule="auto"/>
        <w:rPr>
          <w:b/>
          <w:bCs w:val="0"/>
        </w:rPr>
      </w:pPr>
    </w:p>
    <w:p w:rsidR="0025436F" w:rsidRPr="0025436F" w:rsidRDefault="0025436F" w:rsidP="0025436F">
      <w:pPr>
        <w:spacing w:after="200" w:line="276" w:lineRule="auto"/>
        <w:rPr>
          <w:bCs w:val="0"/>
        </w:rPr>
      </w:pPr>
      <w:r w:rsidRPr="0025436F">
        <w:rPr>
          <w:b/>
          <w:bCs w:val="0"/>
        </w:rPr>
        <w:t>PARTICIPANTS/FCIC</w:t>
      </w:r>
      <w:r w:rsidRPr="0025436F">
        <w:rPr>
          <w:bCs w:val="0"/>
        </w:rPr>
        <w:t>:  Bruce McWilliams</w:t>
      </w:r>
    </w:p>
    <w:p w:rsidR="0025436F" w:rsidRPr="0025436F" w:rsidRDefault="0025436F" w:rsidP="0025436F">
      <w:pPr>
        <w:spacing w:after="200" w:line="276" w:lineRule="auto"/>
        <w:rPr>
          <w:bCs w:val="0"/>
        </w:rPr>
      </w:pPr>
      <w:r w:rsidRPr="0025436F">
        <w:rPr>
          <w:bCs w:val="0"/>
        </w:rPr>
        <w:t>MFR PREPARED BY:  Bruce McWilliams</w:t>
      </w:r>
    </w:p>
    <w:p w:rsidR="002E4231" w:rsidRPr="0025436F" w:rsidRDefault="002E4231" w:rsidP="002E4231">
      <w:pPr>
        <w:tabs>
          <w:tab w:val="left" w:pos="2520"/>
        </w:tabs>
      </w:pPr>
      <w:r w:rsidRPr="0025436F">
        <w:t>===================================================================</w:t>
      </w:r>
    </w:p>
    <w:p w:rsidR="0025436F" w:rsidRDefault="002E4231" w:rsidP="0025436F">
      <w:pPr>
        <w:tabs>
          <w:tab w:val="left" w:pos="2520"/>
        </w:tabs>
        <w:rPr>
          <w:color w:val="FF0000"/>
        </w:rPr>
      </w:pPr>
      <w:r w:rsidRPr="0025436F">
        <w:rPr>
          <w:color w:val="FF0000"/>
        </w:rPr>
        <w:t xml:space="preserve">This </w:t>
      </w:r>
      <w:r w:rsidR="00E40A57">
        <w:rPr>
          <w:color w:val="FF0000"/>
        </w:rPr>
        <w:t xml:space="preserve">is a paraphrasing of the interview dialogue and is </w:t>
      </w:r>
      <w:r w:rsidR="00E40A57" w:rsidRPr="00E40A57">
        <w:rPr>
          <w:color w:val="FF0000"/>
          <w:u w:val="single"/>
        </w:rPr>
        <w:t>not a transcript</w:t>
      </w:r>
      <w:r w:rsidR="00E40A57">
        <w:rPr>
          <w:color w:val="FF0000"/>
        </w:rPr>
        <w:t xml:space="preserve"> and should not be quoted except where clearly indicated as such</w:t>
      </w:r>
      <w:r w:rsidRPr="0025436F">
        <w:rPr>
          <w:color w:val="FF0000"/>
        </w:rPr>
        <w:t xml:space="preserve">. </w:t>
      </w:r>
      <w:bookmarkStart w:id="0" w:name="_GoBack"/>
      <w:bookmarkEnd w:id="0"/>
    </w:p>
    <w:p w:rsidR="00DD437A" w:rsidRPr="0025436F" w:rsidRDefault="0025436F" w:rsidP="0025436F">
      <w:pPr>
        <w:tabs>
          <w:tab w:val="left" w:pos="2520"/>
        </w:tabs>
        <w:rPr>
          <w:color w:val="FF0000"/>
        </w:rPr>
      </w:pPr>
      <w:proofErr w:type="spellStart"/>
      <w:r>
        <w:rPr>
          <w:b/>
        </w:rPr>
        <w:t>R</w:t>
      </w:r>
      <w:r w:rsidR="00840207" w:rsidRPr="0025436F">
        <w:rPr>
          <w:b/>
        </w:rPr>
        <w:t>iver</w:t>
      </w:r>
      <w:r w:rsidR="00402A12" w:rsidRPr="0025436F">
        <w:rPr>
          <w:b/>
        </w:rPr>
        <w:t>S</w:t>
      </w:r>
      <w:r w:rsidR="00840207" w:rsidRPr="0025436F">
        <w:rPr>
          <w:b/>
        </w:rPr>
        <w:t>ource</w:t>
      </w:r>
      <w:proofErr w:type="spellEnd"/>
      <w:r w:rsidR="00332960" w:rsidRPr="0025436F">
        <w:rPr>
          <w:b/>
        </w:rPr>
        <w:t xml:space="preserve"> money market funds lost $77 million on Lehman debt because it thought the government wouldn’</w:t>
      </w:r>
      <w:r w:rsidR="00D0115B" w:rsidRPr="0025436F">
        <w:rPr>
          <w:b/>
        </w:rPr>
        <w:t>t let a top-</w:t>
      </w:r>
      <w:r w:rsidR="00332960" w:rsidRPr="0025436F">
        <w:rPr>
          <w:b/>
        </w:rPr>
        <w:t>five brokerage like Lehman fail in light of its rescue of a lesser company, such as Bear Stearns.</w:t>
      </w:r>
    </w:p>
    <w:p w:rsidR="0021568C" w:rsidRPr="0025436F" w:rsidRDefault="007C6ABB" w:rsidP="0021568C">
      <w:proofErr w:type="spellStart"/>
      <w:r w:rsidRPr="0025436F">
        <w:t>River</w:t>
      </w:r>
      <w:r w:rsidR="00D0115B" w:rsidRPr="0025436F">
        <w:t>S</w:t>
      </w:r>
      <w:r w:rsidRPr="0025436F">
        <w:t>ource</w:t>
      </w:r>
      <w:proofErr w:type="spellEnd"/>
      <w:r w:rsidRPr="0025436F">
        <w:t xml:space="preserve"> </w:t>
      </w:r>
      <w:r w:rsidR="0021568C" w:rsidRPr="0025436F">
        <w:t xml:space="preserve">money market funds lost $77 million on $100 million </w:t>
      </w:r>
      <w:r w:rsidR="00D0115B" w:rsidRPr="0025436F">
        <w:t xml:space="preserve">in </w:t>
      </w:r>
      <w:r w:rsidR="0021568C" w:rsidRPr="0025436F">
        <w:t xml:space="preserve">unsecured Lehman Brothers medium-term commercial paper. </w:t>
      </w:r>
      <w:r w:rsidR="00332960" w:rsidRPr="0025436F">
        <w:t>(</w:t>
      </w:r>
      <w:r w:rsidR="0021568C" w:rsidRPr="0025436F">
        <w:t>The remaining $23 million was assumed to be the residual value on the debt.</w:t>
      </w:r>
      <w:r w:rsidR="00332960" w:rsidRPr="0025436F">
        <w:t xml:space="preserve">) </w:t>
      </w:r>
      <w:r w:rsidR="0021568C" w:rsidRPr="0025436F">
        <w:t>Director of Fixed Inc</w:t>
      </w:r>
      <w:r w:rsidR="00402A12" w:rsidRPr="0025436F">
        <w:t xml:space="preserve">ome Research </w:t>
      </w:r>
      <w:r w:rsidR="0021568C" w:rsidRPr="0025436F">
        <w:t xml:space="preserve">Tim </w:t>
      </w:r>
      <w:proofErr w:type="spellStart"/>
      <w:r w:rsidR="0021568C" w:rsidRPr="0025436F">
        <w:t>Masek</w:t>
      </w:r>
      <w:proofErr w:type="spellEnd"/>
      <w:r w:rsidR="0021568C" w:rsidRPr="0025436F">
        <w:t xml:space="preserve"> explained that they relied on representations that Lehman had sufficient liquidity. </w:t>
      </w:r>
      <w:proofErr w:type="spellStart"/>
      <w:r w:rsidR="00332960" w:rsidRPr="0025436F">
        <w:t>River</w:t>
      </w:r>
      <w:r w:rsidR="00D0115B" w:rsidRPr="0025436F">
        <w:t>S</w:t>
      </w:r>
      <w:r w:rsidR="00332960" w:rsidRPr="0025436F">
        <w:t>ource</w:t>
      </w:r>
      <w:proofErr w:type="spellEnd"/>
      <w:r w:rsidR="00332960" w:rsidRPr="0025436F">
        <w:t xml:space="preserve"> suspended purchases of </w:t>
      </w:r>
      <w:r w:rsidR="0021568C" w:rsidRPr="0025436F">
        <w:t xml:space="preserve">Lehman debt </w:t>
      </w:r>
      <w:r w:rsidR="00D0115B" w:rsidRPr="0025436F">
        <w:t xml:space="preserve">in </w:t>
      </w:r>
      <w:r w:rsidR="0021568C" w:rsidRPr="0025436F">
        <w:t>March</w:t>
      </w:r>
      <w:r w:rsidR="00D0115B" w:rsidRPr="0025436F">
        <w:t xml:space="preserve"> 2008</w:t>
      </w:r>
      <w:r w:rsidR="0021568C" w:rsidRPr="0025436F">
        <w:t xml:space="preserve">, but then eased restrictions </w:t>
      </w:r>
      <w:r w:rsidR="00332960" w:rsidRPr="0025436F">
        <w:t xml:space="preserve">in April following a conference call with Lehman executives. </w:t>
      </w:r>
      <w:proofErr w:type="spellStart"/>
      <w:r w:rsidR="0021568C" w:rsidRPr="0025436F">
        <w:t>Masek</w:t>
      </w:r>
      <w:proofErr w:type="spellEnd"/>
      <w:r w:rsidR="0021568C" w:rsidRPr="0025436F">
        <w:t xml:space="preserve"> said, “We believed that Lehman had a higher status level than</w:t>
      </w:r>
      <w:r w:rsidR="00D0115B" w:rsidRPr="0025436F">
        <w:t xml:space="preserve"> Bear Stearns. Lehman was a top-</w:t>
      </w:r>
      <w:r w:rsidR="0021568C" w:rsidRPr="0025436F">
        <w:t>five brokerage. Bear was way down the list. If the government would step in for Bear, they would probably do the same for Lehman. Lehman was more important to the capital markets.</w:t>
      </w:r>
      <w:r w:rsidR="00332960" w:rsidRPr="0025436F">
        <w:t>” Among the other elements which eased his mind about holding Lehman debt</w:t>
      </w:r>
      <w:r w:rsidR="0021568C" w:rsidRPr="0025436F">
        <w:t xml:space="preserve"> top ratings </w:t>
      </w:r>
      <w:r w:rsidR="00402A12" w:rsidRPr="0025436F">
        <w:t xml:space="preserve">it received </w:t>
      </w:r>
      <w:r w:rsidR="0021568C" w:rsidRPr="0025436F">
        <w:t>from nationally-recognized statistical rating organizations (NRSROs)” And while there were worrying signs, “</w:t>
      </w:r>
      <w:r w:rsidR="00402A12" w:rsidRPr="0025436F">
        <w:t xml:space="preserve">Lehman’s </w:t>
      </w:r>
      <w:r w:rsidR="0021568C" w:rsidRPr="0025436F">
        <w:t xml:space="preserve">commercial paper continued to roll and </w:t>
      </w:r>
      <w:r w:rsidR="00402A12" w:rsidRPr="0025436F">
        <w:t xml:space="preserve">the firm </w:t>
      </w:r>
      <w:r w:rsidR="0021568C" w:rsidRPr="0025436F">
        <w:t>seemed to have sufficient capital.”</w:t>
      </w:r>
    </w:p>
    <w:p w:rsidR="00402A12" w:rsidRPr="0025436F" w:rsidRDefault="00402A12" w:rsidP="00402A12">
      <w:pPr>
        <w:rPr>
          <w:b/>
        </w:rPr>
      </w:pPr>
    </w:p>
    <w:p w:rsidR="00402A12" w:rsidRPr="0025436F" w:rsidRDefault="00402A12" w:rsidP="00402A12">
      <w:pPr>
        <w:rPr>
          <w:b/>
        </w:rPr>
      </w:pPr>
      <w:r w:rsidRPr="0025436F">
        <w:rPr>
          <w:b/>
        </w:rPr>
        <w:lastRenderedPageBreak/>
        <w:t xml:space="preserve">The purpose of the call was to confirm </w:t>
      </w:r>
      <w:proofErr w:type="spellStart"/>
      <w:r w:rsidRPr="0025436F">
        <w:rPr>
          <w:b/>
        </w:rPr>
        <w:t>Riversource’s</w:t>
      </w:r>
      <w:proofErr w:type="spellEnd"/>
      <w:r w:rsidRPr="0025436F">
        <w:rPr>
          <w:b/>
        </w:rPr>
        <w:t xml:space="preserve"> holdings of Lehman Brothers debt, the support required by the parent company, and the thinking surrounding holding Lehman Brothers debt.</w:t>
      </w:r>
    </w:p>
    <w:p w:rsidR="007C6ABB" w:rsidRPr="0025436F" w:rsidRDefault="007C6ABB">
      <w:pPr>
        <w:rPr>
          <w:b/>
        </w:rPr>
      </w:pPr>
      <w:r w:rsidRPr="0025436F">
        <w:rPr>
          <w:b/>
          <w:u w:val="single"/>
        </w:rPr>
        <w:t>Details of conversation</w:t>
      </w:r>
      <w:r w:rsidRPr="0025436F">
        <w:rPr>
          <w:b/>
        </w:rPr>
        <w:t>:</w:t>
      </w:r>
    </w:p>
    <w:p w:rsidR="002E4231" w:rsidRPr="0025436F" w:rsidRDefault="002E4231">
      <w:proofErr w:type="spellStart"/>
      <w:r w:rsidRPr="0025436F">
        <w:t>Riversource</w:t>
      </w:r>
      <w:proofErr w:type="spellEnd"/>
      <w:r w:rsidRPr="0025436F">
        <w:t xml:space="preserve"> held $100 million (par value) in Lehman Brother debt in money market and other funds.  Of this, $40 million was in the </w:t>
      </w:r>
      <w:proofErr w:type="spellStart"/>
      <w:r w:rsidRPr="0025436F">
        <w:t>Riversource</w:t>
      </w:r>
      <w:proofErr w:type="spellEnd"/>
      <w:r w:rsidRPr="0025436F">
        <w:t xml:space="preserve"> cash management fund, $10 million was in the </w:t>
      </w:r>
      <w:proofErr w:type="spellStart"/>
      <w:r w:rsidRPr="0025436F">
        <w:t>Riversoure</w:t>
      </w:r>
      <w:proofErr w:type="spellEnd"/>
      <w:r w:rsidRPr="0025436F">
        <w:t xml:space="preserve"> Variable Portfolio</w:t>
      </w:r>
      <w:r w:rsidR="00D0115B" w:rsidRPr="0025436F">
        <w:t xml:space="preserve"> (VP)</w:t>
      </w:r>
      <w:r w:rsidRPr="0025436F">
        <w:t xml:space="preserve"> cash management fund, and $50 million in the Cash Pool fund, which was a 2A-7 fund available for use by other funds at </w:t>
      </w:r>
      <w:proofErr w:type="spellStart"/>
      <w:r w:rsidRPr="0025436F">
        <w:t>Riversource</w:t>
      </w:r>
      <w:proofErr w:type="spellEnd"/>
      <w:r w:rsidRPr="0025436F">
        <w:t>.</w:t>
      </w:r>
    </w:p>
    <w:p w:rsidR="002E4231" w:rsidRPr="0025436F" w:rsidRDefault="002E4231">
      <w:proofErr w:type="spellStart"/>
      <w:r w:rsidRPr="0025436F">
        <w:t>Ameriprise</w:t>
      </w:r>
      <w:proofErr w:type="spellEnd"/>
      <w:r w:rsidRPr="0025436F">
        <w:t xml:space="preserve"> Financial, the parent company contributed $77 million to the money market and cash pool fund. The remaining $23 million was management’s view of the remaining value of the bonds.</w:t>
      </w:r>
    </w:p>
    <w:p w:rsidR="002E4231" w:rsidRPr="0025436F" w:rsidRDefault="00017CBD">
      <w:r w:rsidRPr="0025436F">
        <w:t>What was your thinking about Lehman debt during 2008?</w:t>
      </w:r>
    </w:p>
    <w:p w:rsidR="00017CBD" w:rsidRPr="0025436F" w:rsidRDefault="00017CBD">
      <w:r w:rsidRPr="0025436F">
        <w:t xml:space="preserve">“Definitely in 2008, our concerns continued to mount. On March 17, 2008, we suspended debt of all brokerages, including Lehman. On April 25, there were disclosures by Lehman Brother that they </w:t>
      </w:r>
      <w:proofErr w:type="gramStart"/>
      <w:r w:rsidRPr="0025436F">
        <w:t>has</w:t>
      </w:r>
      <w:proofErr w:type="gramEnd"/>
      <w:r w:rsidRPr="0025436F">
        <w:t xml:space="preserve"> sufficient liquidity. There was a conference call or a conference, where they said they had $19.5 billion of unencumbered cash or assets that could be used to provide liquidity to the firm. We thought Fed and US Government programs were in place to provide liquidity to these firms.”</w:t>
      </w:r>
    </w:p>
    <w:p w:rsidR="00017CBD" w:rsidRPr="0025436F" w:rsidRDefault="00017CBD">
      <w:r w:rsidRPr="0025436F">
        <w:t>Rule 2A7 regarding money market funds requires debt to be rated by NRSRO in the top category. So we monitored those ratings</w:t>
      </w:r>
      <w:r w:rsidR="007C6ABB" w:rsidRPr="0025436F">
        <w:t xml:space="preserve"> as well. As the summer wore on, more information leaked about Lehman’s status. By late July, Lehman wrote down its asset backed securities. We saw this as an about face. This was a sudden change in what they were leading us to believe. We immediately lowered our credit rating. But we still felt they had sufficient liquidity.</w:t>
      </w:r>
    </w:p>
    <w:p w:rsidR="007C6ABB" w:rsidRPr="0025436F" w:rsidRDefault="007C6ABB">
      <w:r w:rsidRPr="0025436F">
        <w:t>Nevertheless, their commercial paper continued to roll. They seemed to have sufficient capital</w:t>
      </w:r>
    </w:p>
    <w:p w:rsidR="002E4231" w:rsidRPr="0025436F" w:rsidRDefault="007C6ABB">
      <w:r w:rsidRPr="0025436F">
        <w:t>We believed that Lehman had a higher status level than Bear Stearns. Lehman was a top five brokerage. Bear was way down the list. If the government would step in for Bear, they would probably do the same for Lehman. Lehman was more important to the capital markets.</w:t>
      </w:r>
    </w:p>
    <w:p w:rsidR="00806CE9" w:rsidRPr="0025436F" w:rsidRDefault="002E4231">
      <w:proofErr w:type="gramStart"/>
      <w:r w:rsidRPr="0025436F">
        <w:t>4832-4034-4071, v.</w:t>
      </w:r>
      <w:proofErr w:type="gramEnd"/>
      <w:r w:rsidRPr="0025436F">
        <w:t xml:space="preserve">  1</w:t>
      </w:r>
    </w:p>
    <w:sectPr w:rsidR="00806CE9" w:rsidRPr="0025436F" w:rsidSect="00806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2"/>
  </w:compat>
  <w:rsids>
    <w:rsidRoot w:val="002E4231"/>
    <w:rsid w:val="00017CBD"/>
    <w:rsid w:val="001513C9"/>
    <w:rsid w:val="0021568C"/>
    <w:rsid w:val="0025436F"/>
    <w:rsid w:val="002E4231"/>
    <w:rsid w:val="00332960"/>
    <w:rsid w:val="00402A12"/>
    <w:rsid w:val="004A09BB"/>
    <w:rsid w:val="00671D9E"/>
    <w:rsid w:val="007C6ABB"/>
    <w:rsid w:val="00806CE9"/>
    <w:rsid w:val="00840207"/>
    <w:rsid w:val="00D0115B"/>
    <w:rsid w:val="00DD437A"/>
    <w:rsid w:val="00DD7E06"/>
    <w:rsid w:val="00DF4846"/>
    <w:rsid w:val="00E4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71D9E"/>
    <w:pPr>
      <w:spacing w:after="0"/>
    </w:pPr>
    <w:rPr>
      <w:rFonts w:ascii="Cambria" w:eastAsiaTheme="majorEastAsia" w:hAnsi="Cambria"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 McWilliams</dc:creator>
  <cp:keywords/>
  <dc:description/>
  <cp:lastModifiedBy>Valued Acer Customer</cp:lastModifiedBy>
  <cp:revision>4</cp:revision>
  <dcterms:created xsi:type="dcterms:W3CDTF">2010-08-27T16:15:00Z</dcterms:created>
  <dcterms:modified xsi:type="dcterms:W3CDTF">2010-12-13T19:48:00Z</dcterms:modified>
</cp:coreProperties>
</file>